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EA06B" w14:textId="77777777" w:rsidR="008F7B28" w:rsidRPr="003C11E6" w:rsidRDefault="008F7B28" w:rsidP="003C11E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C11E6">
        <w:rPr>
          <w:rFonts w:ascii="Times New Roman" w:hAnsi="Times New Roman" w:cs="Times New Roman"/>
          <w:b/>
          <w:sz w:val="40"/>
          <w:szCs w:val="40"/>
        </w:rPr>
        <w:t>OPINIE, UZGODNIENIA, POZWOLENIA I INNE DOKUMENTY O KTÓRYCH MOWA W ART.33 UST.2 PKT.1 USTAWY PRAWO BUDOWLANE</w:t>
      </w:r>
    </w:p>
    <w:p w14:paraId="635CEBA1" w14:textId="77777777" w:rsidR="008F7B28" w:rsidRPr="00052C41" w:rsidRDefault="008F7B28" w:rsidP="008F7B28"/>
    <w:p w14:paraId="7EC8799E" w14:textId="77777777" w:rsidR="008F7B28" w:rsidRDefault="008F7B28" w:rsidP="008F7B28">
      <w:pPr>
        <w:pStyle w:val="Podtytu"/>
        <w:spacing w:after="0"/>
        <w:rPr>
          <w:sz w:val="22"/>
        </w:rPr>
      </w:pPr>
      <w:r w:rsidRPr="00052C41">
        <w:rPr>
          <w:bCs/>
          <w:color w:val="000000"/>
          <w:sz w:val="22"/>
        </w:rPr>
        <w:t>INWESTOR:</w:t>
      </w:r>
      <w:r w:rsidRPr="002F3E0D">
        <w:rPr>
          <w:sz w:val="22"/>
        </w:rPr>
        <w:tab/>
      </w:r>
      <w:r w:rsidRPr="002F3E0D">
        <w:rPr>
          <w:sz w:val="22"/>
        </w:rPr>
        <w:tab/>
      </w:r>
      <w:r w:rsidRPr="002F3E0D">
        <w:rPr>
          <w:sz w:val="22"/>
        </w:rPr>
        <w:tab/>
      </w:r>
      <w:r w:rsidRPr="00052C41">
        <w:rPr>
          <w:b w:val="0"/>
          <w:color w:val="000000"/>
          <w:sz w:val="22"/>
        </w:rPr>
        <w:t>Gmina Węgliniec</w:t>
      </w:r>
    </w:p>
    <w:p w14:paraId="6BEEA572" w14:textId="77777777" w:rsidR="008F7B28" w:rsidRPr="002F3E0D" w:rsidRDefault="008F7B28" w:rsidP="008F7B28">
      <w:pPr>
        <w:rPr>
          <w:rFonts w:ascii="Times New Roman" w:eastAsiaTheme="minorEastAsia" w:hAnsi="Times New Roman"/>
          <w:color w:val="000000"/>
          <w:spacing w:val="15"/>
        </w:rPr>
      </w:pPr>
      <w:r w:rsidRPr="002F3E0D">
        <w:rPr>
          <w:sz w:val="20"/>
        </w:rPr>
        <w:tab/>
      </w:r>
      <w:r w:rsidRPr="002F3E0D">
        <w:rPr>
          <w:sz w:val="20"/>
        </w:rPr>
        <w:tab/>
      </w:r>
      <w:r w:rsidRPr="002F3E0D">
        <w:rPr>
          <w:sz w:val="20"/>
        </w:rPr>
        <w:tab/>
      </w:r>
      <w:r w:rsidRPr="002F3E0D">
        <w:rPr>
          <w:sz w:val="20"/>
        </w:rPr>
        <w:tab/>
      </w:r>
      <w:r w:rsidRPr="002F3E0D">
        <w:rPr>
          <w:sz w:val="20"/>
        </w:rPr>
        <w:tab/>
      </w:r>
      <w:r w:rsidRPr="002F3E0D">
        <w:rPr>
          <w:rFonts w:ascii="Times New Roman" w:eastAsiaTheme="minorEastAsia" w:hAnsi="Times New Roman"/>
          <w:color w:val="000000"/>
          <w:spacing w:val="15"/>
        </w:rPr>
        <w:t>Ul. Sikorskiego 3, 59-940 Węgliniec</w:t>
      </w:r>
    </w:p>
    <w:p w14:paraId="6A87B0AA" w14:textId="77777777" w:rsidR="008F7B28" w:rsidRDefault="008F7B28" w:rsidP="008F7B28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NAZWA ZAMIERZENIA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 xml:space="preserve">„Budowa sieci kanalizacji sanitarnej </w:t>
      </w:r>
    </w:p>
    <w:p w14:paraId="72914DB6" w14:textId="77777777" w:rsidR="008F7B28" w:rsidRDefault="008F7B28" w:rsidP="008F7B28">
      <w:pPr>
        <w:ind w:left="3540" w:hanging="354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BUDOWLANEGO</w:t>
      </w: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w 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>ul. Ratuszowej w Ruszowie”</w:t>
      </w:r>
    </w:p>
    <w:p w14:paraId="4B5F24CB" w14:textId="77777777" w:rsidR="008F7B28" w:rsidRDefault="008F7B28" w:rsidP="008F7B28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ADRES OBIEKTU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 xml:space="preserve"> 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>gm. Węgliniec, m. Ruszów</w:t>
      </w:r>
    </w:p>
    <w:p w14:paraId="1C136C52" w14:textId="77777777" w:rsidR="008F7B28" w:rsidRDefault="008F7B28" w:rsidP="008F7B28">
      <w:pP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BUDOWLANEGO</w:t>
      </w:r>
    </w:p>
    <w:p w14:paraId="302F40D5" w14:textId="77777777" w:rsidR="008F7B28" w:rsidRDefault="008F7B28" w:rsidP="008F7B28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KATEGORIA OBIEKTU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 xml:space="preserve">kategoria XXVI wg. Ustawy Prawo Budowlane </w:t>
      </w:r>
    </w:p>
    <w:p w14:paraId="1FD70A51" w14:textId="77777777" w:rsidR="008F7B28" w:rsidRPr="001E21A2" w:rsidRDefault="008F7B28" w:rsidP="008F7B28">
      <w:pPr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BUDOWLANEGO</w:t>
      </w: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>- sieć kanalizacji deszczowej</w:t>
      </w:r>
    </w:p>
    <w:p w14:paraId="17B37E39" w14:textId="77777777" w:rsidR="008F7B28" w:rsidRPr="005D38B9" w:rsidRDefault="008F7B28" w:rsidP="008F7B28">
      <w:pPr>
        <w:rPr>
          <w:rFonts w:eastAsiaTheme="minorEastAsia"/>
          <w:color w:val="000000"/>
          <w:spacing w:val="15"/>
        </w:rPr>
      </w:pPr>
    </w:p>
    <w:p w14:paraId="5BFE1E68" w14:textId="77777777" w:rsidR="008F7B28" w:rsidRDefault="008F7B28" w:rsidP="008F7B28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POZOSTAŁE DANE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 xml:space="preserve">Jednostka ewidencyjna: </w:t>
      </w:r>
      <w:r>
        <w:rPr>
          <w:rFonts w:ascii="Times New Roman" w:eastAsiaTheme="minorEastAsia" w:hAnsi="Times New Roman"/>
          <w:color w:val="000000"/>
          <w:spacing w:val="15"/>
        </w:rPr>
        <w:t>022506_5 Węgliniec</w:t>
      </w:r>
    </w:p>
    <w:p w14:paraId="3EE1637B" w14:textId="77777777" w:rsidR="008F7B28" w:rsidRDefault="008F7B28" w:rsidP="008F7B28">
      <w:pPr>
        <w:spacing w:after="0"/>
        <w:rPr>
          <w:rFonts w:ascii="Times New Roman" w:eastAsiaTheme="minorEastAsia" w:hAnsi="Times New Roman"/>
          <w:color w:val="000000"/>
          <w:spacing w:val="15"/>
          <w:sz w:val="24"/>
        </w:rPr>
      </w:pPr>
      <w:r w:rsidRPr="00007DA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ADRESOWE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ab/>
        <w:t>Obręb ewidencyjny: 0006 Ruszów</w:t>
      </w:r>
    </w:p>
    <w:p w14:paraId="67B24E82" w14:textId="77777777" w:rsidR="008F7B28" w:rsidRDefault="008F7B28" w:rsidP="008F7B28">
      <w:pPr>
        <w:ind w:left="3540"/>
        <w:rPr>
          <w:rFonts w:ascii="Times New Roman" w:eastAsiaTheme="minorEastAsia" w:hAnsi="Times New Roman"/>
          <w:color w:val="000000"/>
          <w:spacing w:val="15"/>
        </w:rPr>
      </w:pPr>
      <w:r>
        <w:rPr>
          <w:rFonts w:ascii="Times New Roman" w:eastAsiaTheme="minorEastAsia" w:hAnsi="Times New Roman"/>
          <w:color w:val="000000"/>
          <w:spacing w:val="15"/>
          <w:sz w:val="24"/>
        </w:rPr>
        <w:t xml:space="preserve">Numer działki ewidencyjnej: </w:t>
      </w:r>
      <w:r>
        <w:rPr>
          <w:rFonts w:ascii="Times New Roman" w:eastAsiaTheme="minorEastAsia" w:hAnsi="Times New Roman"/>
          <w:color w:val="000000"/>
          <w:spacing w:val="15"/>
        </w:rPr>
        <w:t>853, 856, 252/6.</w:t>
      </w:r>
    </w:p>
    <w:p w14:paraId="6976B95B" w14:textId="239E07B9" w:rsidR="008E3CB4" w:rsidRPr="00F44C63" w:rsidRDefault="008E3CB4" w:rsidP="008E3CB4">
      <w:pPr>
        <w:pStyle w:val="Podtytu"/>
        <w:jc w:val="both"/>
        <w:rPr>
          <w:color w:val="auto"/>
          <w:sz w:val="28"/>
          <w:szCs w:val="24"/>
        </w:rPr>
      </w:pPr>
      <w:r w:rsidRPr="00F44C63">
        <w:rPr>
          <w:color w:val="auto"/>
          <w:sz w:val="28"/>
          <w:szCs w:val="24"/>
        </w:rPr>
        <w:t>Spis opinii, uzgodnień, pozwoleń i innych dokumentów formalnych:</w:t>
      </w:r>
    </w:p>
    <w:tbl>
      <w:tblPr>
        <w:tblStyle w:val="Tabela-Siatka"/>
        <w:tblW w:w="9356" w:type="dxa"/>
        <w:jc w:val="center"/>
        <w:tblLook w:val="04A0" w:firstRow="1" w:lastRow="0" w:firstColumn="1" w:lastColumn="0" w:noHBand="0" w:noVBand="1"/>
      </w:tblPr>
      <w:tblGrid>
        <w:gridCol w:w="1657"/>
        <w:gridCol w:w="6282"/>
        <w:gridCol w:w="1417"/>
      </w:tblGrid>
      <w:tr w:rsidR="00F44C63" w:rsidRPr="00F44C63" w14:paraId="5DD949D3" w14:textId="77777777" w:rsidTr="008E3CB4">
        <w:trPr>
          <w:trHeight w:val="567"/>
          <w:jc w:val="center"/>
        </w:trPr>
        <w:tc>
          <w:tcPr>
            <w:tcW w:w="1657" w:type="dxa"/>
            <w:vAlign w:val="center"/>
          </w:tcPr>
          <w:p w14:paraId="3DE58507" w14:textId="58FFDCF1" w:rsidR="008E3CB4" w:rsidRPr="00F44C63" w:rsidRDefault="008E3CB4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3">
              <w:rPr>
                <w:rFonts w:ascii="Times New Roman" w:hAnsi="Times New Roman" w:cs="Times New Roman"/>
                <w:sz w:val="24"/>
                <w:szCs w:val="24"/>
              </w:rPr>
              <w:t>Nr. załącznika</w:t>
            </w:r>
          </w:p>
        </w:tc>
        <w:tc>
          <w:tcPr>
            <w:tcW w:w="6282" w:type="dxa"/>
            <w:vAlign w:val="center"/>
          </w:tcPr>
          <w:p w14:paraId="292D3E94" w14:textId="2C1DFC2D" w:rsidR="008E3CB4" w:rsidRPr="00F44C63" w:rsidRDefault="008E3CB4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3">
              <w:rPr>
                <w:rFonts w:ascii="Times New Roman" w:hAnsi="Times New Roman" w:cs="Times New Roman"/>
                <w:sz w:val="24"/>
                <w:szCs w:val="24"/>
              </w:rPr>
              <w:t>Nazwa</w:t>
            </w:r>
          </w:p>
        </w:tc>
        <w:tc>
          <w:tcPr>
            <w:tcW w:w="1417" w:type="dxa"/>
            <w:vAlign w:val="center"/>
          </w:tcPr>
          <w:p w14:paraId="47C66FDC" w14:textId="1E25A612" w:rsidR="008E3CB4" w:rsidRPr="00F44C63" w:rsidRDefault="008E3CB4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3">
              <w:rPr>
                <w:rFonts w:ascii="Times New Roman" w:hAnsi="Times New Roman" w:cs="Times New Roman"/>
                <w:sz w:val="24"/>
                <w:szCs w:val="24"/>
              </w:rPr>
              <w:t>Nr strony</w:t>
            </w:r>
          </w:p>
        </w:tc>
      </w:tr>
      <w:tr w:rsidR="00BC220C" w:rsidRPr="00F44C63" w14:paraId="0177CD44" w14:textId="77777777" w:rsidTr="008E3CB4">
        <w:trPr>
          <w:trHeight w:val="567"/>
          <w:jc w:val="center"/>
        </w:trPr>
        <w:tc>
          <w:tcPr>
            <w:tcW w:w="1657" w:type="dxa"/>
            <w:vAlign w:val="center"/>
          </w:tcPr>
          <w:p w14:paraId="614E92F1" w14:textId="3EB33E54" w:rsidR="00BC220C" w:rsidRPr="00F44C63" w:rsidRDefault="00015A2C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Zał.1</w:t>
            </w:r>
          </w:p>
        </w:tc>
        <w:tc>
          <w:tcPr>
            <w:tcW w:w="6282" w:type="dxa"/>
            <w:vAlign w:val="center"/>
          </w:tcPr>
          <w:p w14:paraId="1E681818" w14:textId="6C2D4185" w:rsidR="00BC220C" w:rsidRDefault="00E82B8E" w:rsidP="00FC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Zgoda Gminy Węgliniec</w:t>
            </w:r>
            <w:r w:rsidR="00A53F8B">
              <w:rPr>
                <w:rFonts w:ascii="Times New Roman" w:hAnsi="Times New Roman" w:cs="Times New Roman"/>
                <w:sz w:val="24"/>
                <w:szCs w:val="24"/>
              </w:rPr>
              <w:t xml:space="preserve"> IK.zg.7021.17.2022</w:t>
            </w:r>
          </w:p>
        </w:tc>
        <w:tc>
          <w:tcPr>
            <w:tcW w:w="1417" w:type="dxa"/>
            <w:vAlign w:val="center"/>
          </w:tcPr>
          <w:p w14:paraId="1A7123D1" w14:textId="5E067C61" w:rsidR="00BC220C" w:rsidRPr="00BC220C" w:rsidRDefault="00015A2C" w:rsidP="006159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C85FB5" w:rsidRPr="00F44C63" w14:paraId="19869311" w14:textId="77777777" w:rsidTr="008E3CB4">
        <w:trPr>
          <w:trHeight w:val="567"/>
          <w:jc w:val="center"/>
        </w:trPr>
        <w:tc>
          <w:tcPr>
            <w:tcW w:w="1657" w:type="dxa"/>
            <w:vAlign w:val="center"/>
          </w:tcPr>
          <w:p w14:paraId="10334F8E" w14:textId="5DBB4799" w:rsidR="00C85FB5" w:rsidRPr="00F44C63" w:rsidRDefault="00015A2C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Zał.2</w:t>
            </w:r>
          </w:p>
        </w:tc>
        <w:tc>
          <w:tcPr>
            <w:tcW w:w="6282" w:type="dxa"/>
            <w:vAlign w:val="center"/>
          </w:tcPr>
          <w:p w14:paraId="1B7FB110" w14:textId="00911E6A" w:rsidR="00C85FB5" w:rsidRDefault="00015A2C" w:rsidP="00E82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Uzgodnienie P-POŻ</w:t>
            </w:r>
          </w:p>
        </w:tc>
        <w:tc>
          <w:tcPr>
            <w:tcW w:w="1417" w:type="dxa"/>
            <w:vAlign w:val="center"/>
          </w:tcPr>
          <w:p w14:paraId="0CB86851" w14:textId="6E04DEC2" w:rsidR="00C85FB5" w:rsidRPr="00BC220C" w:rsidRDefault="003C11E6" w:rsidP="006159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77BD1" w:rsidRPr="00F44C63" w14:paraId="6D46AF6B" w14:textId="77777777" w:rsidTr="008E3CB4">
        <w:trPr>
          <w:trHeight w:val="567"/>
          <w:jc w:val="center"/>
        </w:trPr>
        <w:tc>
          <w:tcPr>
            <w:tcW w:w="1657" w:type="dxa"/>
            <w:vAlign w:val="center"/>
          </w:tcPr>
          <w:p w14:paraId="7E7A9484" w14:textId="7D9A4A1E" w:rsidR="00577BD1" w:rsidRDefault="00015A2C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Zał.3</w:t>
            </w:r>
          </w:p>
        </w:tc>
        <w:tc>
          <w:tcPr>
            <w:tcW w:w="6282" w:type="dxa"/>
            <w:vAlign w:val="center"/>
          </w:tcPr>
          <w:p w14:paraId="3FA088A2" w14:textId="7E9B3246" w:rsidR="00577BD1" w:rsidRDefault="00E82B8E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Protokół ZUDP</w:t>
            </w:r>
          </w:p>
        </w:tc>
        <w:tc>
          <w:tcPr>
            <w:tcW w:w="1417" w:type="dxa"/>
            <w:vAlign w:val="center"/>
          </w:tcPr>
          <w:p w14:paraId="72EBFD7B" w14:textId="54049AAF" w:rsidR="00577BD1" w:rsidRDefault="003C11E6" w:rsidP="006159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14:paraId="0CA69249" w14:textId="45972A34" w:rsidR="00585F26" w:rsidRDefault="00585F26" w:rsidP="00585F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C11E6" w:rsidRPr="00F44C63" w14:paraId="1944666F" w14:textId="77777777" w:rsidTr="008E3CB4">
        <w:trPr>
          <w:trHeight w:val="567"/>
          <w:jc w:val="center"/>
        </w:trPr>
        <w:tc>
          <w:tcPr>
            <w:tcW w:w="1657" w:type="dxa"/>
            <w:vAlign w:val="center"/>
          </w:tcPr>
          <w:p w14:paraId="32109A77" w14:textId="4C756A9F" w:rsidR="003C11E6" w:rsidRDefault="003C11E6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Zał.4</w:t>
            </w:r>
          </w:p>
        </w:tc>
        <w:tc>
          <w:tcPr>
            <w:tcW w:w="6282" w:type="dxa"/>
            <w:vAlign w:val="center"/>
          </w:tcPr>
          <w:p w14:paraId="4202A4E4" w14:textId="234503BC" w:rsidR="003C11E6" w:rsidRDefault="003C11E6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Oświadczenia projektantów</w:t>
            </w:r>
          </w:p>
        </w:tc>
        <w:tc>
          <w:tcPr>
            <w:tcW w:w="1417" w:type="dxa"/>
            <w:vAlign w:val="center"/>
          </w:tcPr>
          <w:p w14:paraId="7A7C9A9D" w14:textId="21F46D80" w:rsidR="003C11E6" w:rsidRDefault="003C11E6" w:rsidP="006159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3C11E6" w:rsidRPr="00F44C63" w14:paraId="6E58B5EB" w14:textId="77777777" w:rsidTr="008E3CB4">
        <w:trPr>
          <w:trHeight w:val="567"/>
          <w:jc w:val="center"/>
        </w:trPr>
        <w:tc>
          <w:tcPr>
            <w:tcW w:w="1657" w:type="dxa"/>
            <w:vAlign w:val="center"/>
          </w:tcPr>
          <w:p w14:paraId="11CB33F1" w14:textId="65B70DD1" w:rsidR="003C11E6" w:rsidRDefault="003C11E6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Zał.5</w:t>
            </w:r>
          </w:p>
        </w:tc>
        <w:tc>
          <w:tcPr>
            <w:tcW w:w="6282" w:type="dxa"/>
            <w:vAlign w:val="center"/>
          </w:tcPr>
          <w:p w14:paraId="3B94613E" w14:textId="3F4E4954" w:rsidR="003C11E6" w:rsidRDefault="003C11E6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Izby i uprawnienia</w:t>
            </w:r>
          </w:p>
        </w:tc>
        <w:tc>
          <w:tcPr>
            <w:tcW w:w="1417" w:type="dxa"/>
            <w:vAlign w:val="center"/>
          </w:tcPr>
          <w:p w14:paraId="4663664F" w14:textId="752B0A2C" w:rsidR="003C11E6" w:rsidRDefault="003C11E6" w:rsidP="006159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3C11E6" w:rsidRPr="00F44C63" w14:paraId="0C6489A5" w14:textId="77777777" w:rsidTr="008E3CB4">
        <w:trPr>
          <w:trHeight w:val="567"/>
          <w:jc w:val="center"/>
        </w:trPr>
        <w:tc>
          <w:tcPr>
            <w:tcW w:w="1657" w:type="dxa"/>
            <w:vAlign w:val="center"/>
          </w:tcPr>
          <w:p w14:paraId="60D18049" w14:textId="2A159F1C" w:rsidR="003C11E6" w:rsidRDefault="003C11E6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Zał.6</w:t>
            </w:r>
          </w:p>
        </w:tc>
        <w:tc>
          <w:tcPr>
            <w:tcW w:w="6282" w:type="dxa"/>
            <w:vAlign w:val="center"/>
          </w:tcPr>
          <w:p w14:paraId="60334E1A" w14:textId="7C122235" w:rsidR="003C11E6" w:rsidRDefault="003C11E6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Uzgodnienie Konserwator Zabytków</w:t>
            </w:r>
          </w:p>
        </w:tc>
        <w:tc>
          <w:tcPr>
            <w:tcW w:w="1417" w:type="dxa"/>
            <w:vAlign w:val="center"/>
          </w:tcPr>
          <w:p w14:paraId="2B4836A1" w14:textId="24BE771F" w:rsidR="003C11E6" w:rsidRDefault="00941844" w:rsidP="006159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3C11E6" w:rsidRPr="00F44C63" w14:paraId="6353D11D" w14:textId="77777777" w:rsidTr="008E3CB4">
        <w:trPr>
          <w:trHeight w:val="567"/>
          <w:jc w:val="center"/>
        </w:trPr>
        <w:tc>
          <w:tcPr>
            <w:tcW w:w="1657" w:type="dxa"/>
            <w:vAlign w:val="center"/>
          </w:tcPr>
          <w:p w14:paraId="4092914F" w14:textId="6CCB33AB" w:rsidR="003C11E6" w:rsidRDefault="003C11E6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Zał.7</w:t>
            </w:r>
          </w:p>
        </w:tc>
        <w:tc>
          <w:tcPr>
            <w:tcW w:w="6282" w:type="dxa"/>
            <w:vAlign w:val="center"/>
          </w:tcPr>
          <w:p w14:paraId="51DD58D1" w14:textId="4C21F871" w:rsidR="003C11E6" w:rsidRDefault="003C11E6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Warunki Techniczne</w:t>
            </w:r>
          </w:p>
        </w:tc>
        <w:tc>
          <w:tcPr>
            <w:tcW w:w="1417" w:type="dxa"/>
            <w:vAlign w:val="center"/>
          </w:tcPr>
          <w:p w14:paraId="33A530F4" w14:textId="1D666583" w:rsidR="003C11E6" w:rsidRDefault="00941844" w:rsidP="006159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</w:tr>
      <w:tr w:rsidR="006520FD" w:rsidRPr="00F44C63" w14:paraId="1074AAD2" w14:textId="77777777" w:rsidTr="008E3CB4">
        <w:trPr>
          <w:trHeight w:val="567"/>
          <w:jc w:val="center"/>
        </w:trPr>
        <w:tc>
          <w:tcPr>
            <w:tcW w:w="1657" w:type="dxa"/>
            <w:vAlign w:val="center"/>
          </w:tcPr>
          <w:p w14:paraId="6F1B4FBE" w14:textId="33710341" w:rsidR="006520FD" w:rsidRDefault="006520FD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Zał.8</w:t>
            </w:r>
          </w:p>
        </w:tc>
        <w:tc>
          <w:tcPr>
            <w:tcW w:w="6282" w:type="dxa"/>
            <w:vAlign w:val="center"/>
          </w:tcPr>
          <w:p w14:paraId="05CF1E11" w14:textId="5EA53E3A" w:rsidR="006520FD" w:rsidRDefault="006520FD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Uzgodnienie </w:t>
            </w:r>
            <w:r w:rsidR="00A53F8B">
              <w:rPr>
                <w:rFonts w:ascii="Times New Roman" w:hAnsi="Times New Roman" w:cs="Times New Roman"/>
                <w:sz w:val="24"/>
                <w:szCs w:val="24"/>
              </w:rPr>
              <w:t>projektu ZUK Węgliniec</w:t>
            </w:r>
          </w:p>
        </w:tc>
        <w:tc>
          <w:tcPr>
            <w:tcW w:w="1417" w:type="dxa"/>
            <w:vAlign w:val="center"/>
          </w:tcPr>
          <w:p w14:paraId="75C13755" w14:textId="68D38982" w:rsidR="006520FD" w:rsidRDefault="00941844" w:rsidP="006159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</w:tr>
      <w:tr w:rsidR="00ED4E2A" w:rsidRPr="00F44C63" w14:paraId="69E5F1FF" w14:textId="77777777" w:rsidTr="008E3CB4">
        <w:trPr>
          <w:trHeight w:val="567"/>
          <w:jc w:val="center"/>
        </w:trPr>
        <w:tc>
          <w:tcPr>
            <w:tcW w:w="1657" w:type="dxa"/>
            <w:vAlign w:val="center"/>
          </w:tcPr>
          <w:p w14:paraId="676E7369" w14:textId="4C977528" w:rsidR="00ED4E2A" w:rsidRDefault="00ED4E2A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Zał.8</w:t>
            </w:r>
          </w:p>
        </w:tc>
        <w:tc>
          <w:tcPr>
            <w:tcW w:w="6282" w:type="dxa"/>
            <w:vAlign w:val="center"/>
          </w:tcPr>
          <w:p w14:paraId="134E5EDC" w14:textId="5184391F" w:rsidR="00ED4E2A" w:rsidRDefault="00ED4E2A" w:rsidP="008E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Uzgodnienie Gminy Węgliniec znak IK.zg.7021.25.2022</w:t>
            </w:r>
          </w:p>
        </w:tc>
        <w:tc>
          <w:tcPr>
            <w:tcW w:w="1417" w:type="dxa"/>
            <w:vAlign w:val="center"/>
          </w:tcPr>
          <w:p w14:paraId="4099DDFC" w14:textId="2EFF6876" w:rsidR="00ED4E2A" w:rsidRDefault="00941844" w:rsidP="006159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</w:tr>
    </w:tbl>
    <w:p w14:paraId="0C42BDD7" w14:textId="77777777" w:rsidR="008F7B28" w:rsidRPr="00F86216" w:rsidRDefault="008F7B28" w:rsidP="008F7B28">
      <w:pPr>
        <w:rPr>
          <w:rFonts w:ascii="Times New Roman" w:hAnsi="Times New Roman" w:cs="Times New Roman"/>
        </w:rPr>
      </w:pPr>
    </w:p>
    <w:p w14:paraId="77798FDC" w14:textId="77777777" w:rsidR="008F7B28" w:rsidRPr="00007DAD" w:rsidRDefault="008F7B28" w:rsidP="008F7B28">
      <w:pPr>
        <w:rPr>
          <w:rFonts w:ascii="Times New Roman" w:eastAsiaTheme="minorEastAsia" w:hAnsi="Times New Roman"/>
          <w:color w:val="000000"/>
          <w:spacing w:val="15"/>
          <w:sz w:val="24"/>
        </w:rPr>
      </w:pP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DATA OPRACOWANIA: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color w:val="000000"/>
          <w:spacing w:val="15"/>
          <w:sz w:val="24"/>
        </w:rPr>
        <w:t>01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>.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>08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>.202</w:t>
      </w:r>
      <w:r>
        <w:rPr>
          <w:rFonts w:ascii="Times New Roman" w:eastAsiaTheme="minorEastAsia" w:hAnsi="Times New Roman"/>
          <w:color w:val="000000"/>
          <w:spacing w:val="15"/>
          <w:sz w:val="24"/>
        </w:rPr>
        <w:t>2</w:t>
      </w:r>
      <w:r w:rsidRPr="00007DAD">
        <w:rPr>
          <w:rFonts w:ascii="Times New Roman" w:eastAsiaTheme="minorEastAsia" w:hAnsi="Times New Roman"/>
          <w:color w:val="000000"/>
          <w:spacing w:val="15"/>
          <w:sz w:val="24"/>
        </w:rPr>
        <w:t xml:space="preserve"> R.</w:t>
      </w:r>
    </w:p>
    <w:sectPr w:rsidR="008F7B28" w:rsidRPr="00007D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56A5"/>
    <w:rsid w:val="00015A2C"/>
    <w:rsid w:val="0008581D"/>
    <w:rsid w:val="001405A8"/>
    <w:rsid w:val="00180B7C"/>
    <w:rsid w:val="0021767E"/>
    <w:rsid w:val="003705AC"/>
    <w:rsid w:val="003757D7"/>
    <w:rsid w:val="003C11E6"/>
    <w:rsid w:val="003C395B"/>
    <w:rsid w:val="004A1436"/>
    <w:rsid w:val="00572122"/>
    <w:rsid w:val="00577BD1"/>
    <w:rsid w:val="00581E23"/>
    <w:rsid w:val="00585F26"/>
    <w:rsid w:val="006159A4"/>
    <w:rsid w:val="006164A7"/>
    <w:rsid w:val="0062476C"/>
    <w:rsid w:val="006520FD"/>
    <w:rsid w:val="00677538"/>
    <w:rsid w:val="0074537A"/>
    <w:rsid w:val="007E13DE"/>
    <w:rsid w:val="008849C6"/>
    <w:rsid w:val="008E3CB4"/>
    <w:rsid w:val="008E6CF5"/>
    <w:rsid w:val="008F7B28"/>
    <w:rsid w:val="00903F57"/>
    <w:rsid w:val="00941844"/>
    <w:rsid w:val="009A6A5F"/>
    <w:rsid w:val="00A349C0"/>
    <w:rsid w:val="00A53F8B"/>
    <w:rsid w:val="00AA56A5"/>
    <w:rsid w:val="00BC220C"/>
    <w:rsid w:val="00C71CBD"/>
    <w:rsid w:val="00C85FB5"/>
    <w:rsid w:val="00E01F1A"/>
    <w:rsid w:val="00E82B8E"/>
    <w:rsid w:val="00E912C7"/>
    <w:rsid w:val="00ED4E2A"/>
    <w:rsid w:val="00F44C63"/>
    <w:rsid w:val="00FB36B5"/>
    <w:rsid w:val="00FC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1E98F"/>
  <w15:docId w15:val="{C7A37CD8-FFC0-47F7-A637-F8B28D25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C11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8E3CB4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E3CB4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3CB4"/>
    <w:pPr>
      <w:numPr>
        <w:ilvl w:val="1"/>
      </w:numPr>
    </w:pPr>
    <w:rPr>
      <w:rFonts w:ascii="Times New Roman" w:eastAsiaTheme="minorEastAsia" w:hAnsi="Times New Roman"/>
      <w:b/>
      <w:color w:val="538135" w:themeColor="accent6" w:themeShade="BF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E3CB4"/>
    <w:rPr>
      <w:rFonts w:ascii="Times New Roman" w:eastAsiaTheme="minorEastAsia" w:hAnsi="Times New Roman"/>
      <w:b/>
      <w:color w:val="538135" w:themeColor="accent6" w:themeShade="BF"/>
      <w:spacing w:val="15"/>
      <w:sz w:val="24"/>
    </w:rPr>
  </w:style>
  <w:style w:type="table" w:styleId="Tabela-Siatka">
    <w:name w:val="Table Grid"/>
    <w:basedOn w:val="Standardowy"/>
    <w:uiPriority w:val="39"/>
    <w:rsid w:val="008E3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3CB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C11E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150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Tokarczyk</dc:creator>
  <cp:lastModifiedBy>Piotr Tokarczyk</cp:lastModifiedBy>
  <cp:revision>17</cp:revision>
  <cp:lastPrinted>2022-10-20T10:41:00Z</cp:lastPrinted>
  <dcterms:created xsi:type="dcterms:W3CDTF">2021-10-21T09:47:00Z</dcterms:created>
  <dcterms:modified xsi:type="dcterms:W3CDTF">2022-10-20T11:04:00Z</dcterms:modified>
</cp:coreProperties>
</file>